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DB6C78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E1784D" w:rsidRPr="00DB6C7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D </w:t>
      </w:r>
      <w:r w:rsidR="003826D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HAND</w:t>
      </w:r>
      <w:r w:rsidR="003826D5" w:rsidRPr="00DB6C7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3826D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SANDING</w:t>
      </w:r>
      <w:r w:rsidR="003826D5" w:rsidRPr="00DB6C78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3826D5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BLOCK</w:t>
      </w:r>
    </w:p>
    <w:p w:rsidR="00F84495" w:rsidRPr="00DB6C78" w:rsidRDefault="003826D5" w:rsidP="00F84495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>Брусок</w:t>
      </w:r>
      <w:r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шлифовальный</w:t>
      </w:r>
      <w:r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длинна</w:t>
      </w:r>
      <w:r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140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мм</w:t>
      </w:r>
      <w:r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="00E1784D"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                       </w:t>
      </w:r>
      <w:r w:rsidR="001215F5" w:rsidRPr="00DB6C78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:rsidR="00B754AD" w:rsidRPr="00DB6C78" w:rsidRDefault="00B754AD" w:rsidP="00F84495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DB6C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DB6C78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10604B" w:rsidRPr="00DB6C7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3826D5" w:rsidRPr="00DB6C78">
        <w:rPr>
          <w:rFonts w:ascii="Times New Roman" w:hAnsi="Times New Roman" w:cs="Times New Roman"/>
          <w:sz w:val="20"/>
          <w:szCs w:val="20"/>
          <w:lang w:val="en-US"/>
        </w:rPr>
        <w:t>389.0140</w:t>
      </w:r>
    </w:p>
    <w:p w:rsidR="003826D5" w:rsidRDefault="003826D5" w:rsidP="003826D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Брусок шлифовальный – длинна 200мм.                         </w:t>
      </w:r>
    </w:p>
    <w:p w:rsidR="003826D5" w:rsidRDefault="003826D5" w:rsidP="003826D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389.0200</w:t>
      </w:r>
    </w:p>
    <w:p w:rsidR="003826D5" w:rsidRDefault="003826D5" w:rsidP="003826D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Брусок шлифовальный – длинна 290мм.                         </w:t>
      </w:r>
      <w:bookmarkStart w:id="0" w:name="_GoBack"/>
      <w:bookmarkEnd w:id="0"/>
    </w:p>
    <w:p w:rsidR="003826D5" w:rsidRDefault="003826D5" w:rsidP="003826D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595318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Pr="0059531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389.0290</w:t>
      </w:r>
    </w:p>
    <w:p w:rsidR="003826D5" w:rsidRDefault="003826D5" w:rsidP="003826D5">
      <w:pPr>
        <w:rPr>
          <w:rFonts w:ascii="Times New Roman" w:hAnsi="Times New Roman" w:cs="Times New Roman"/>
          <w:sz w:val="20"/>
          <w:szCs w:val="20"/>
        </w:rPr>
      </w:pPr>
    </w:p>
    <w:p w:rsidR="003826D5" w:rsidRDefault="003826D5" w:rsidP="003826D5">
      <w:pPr>
        <w:ind w:right="260"/>
        <w:rPr>
          <w:rFonts w:ascii="Times New Roman" w:hAnsi="Times New Roman" w:cs="Times New Roman"/>
          <w:sz w:val="20"/>
          <w:szCs w:val="20"/>
        </w:rPr>
      </w:pP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3826D5" w:rsidRPr="003826D5" w:rsidRDefault="003826D5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3826D5">
        <w:rPr>
          <w:rFonts w:cs="MyriadPro-Regular"/>
        </w:rPr>
        <w:t>Брусок шлифовальный используется в комплексе с водостойкой наждачной бумагой. Он состоит из четырех компонентов, благодаря чему достигается большая внутренняя жесткость бруска при одновременном сохранении его очень небольшого веса. Характерным преимуществом бруска есть две его рабочие</w:t>
      </w:r>
    </w:p>
    <w:p w:rsidR="003826D5" w:rsidRPr="003826D5" w:rsidRDefault="003826D5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3826D5">
        <w:rPr>
          <w:rFonts w:cs="MyriadPro-Regular"/>
        </w:rPr>
        <w:t>поверхности: белая и чёрная. Белая поверхность используется для быстрой  обработки простых поверхностей, она отличается твердостью и очень низкой сжимаемостью; чёрная поверхность используется для шлифования небольших выпуклостей, углублений и различных профильных элементов.</w:t>
      </w:r>
    </w:p>
    <w:p w:rsidR="0097447D" w:rsidRDefault="0097447D" w:rsidP="00F10D1A">
      <w:pPr>
        <w:pStyle w:val="1"/>
        <w:kinsoku w:val="0"/>
        <w:overflowPunct w:val="0"/>
        <w:spacing w:before="240" w:after="240"/>
        <w:ind w:left="0" w:right="118"/>
        <w:jc w:val="both"/>
        <w:rPr>
          <w:w w:val="95"/>
          <w:sz w:val="20"/>
          <w:szCs w:val="20"/>
          <w:u w:val="single"/>
        </w:rPr>
      </w:pPr>
      <w:r>
        <w:rPr>
          <w:w w:val="95"/>
          <w:sz w:val="20"/>
          <w:szCs w:val="20"/>
          <w:u w:val="single"/>
        </w:rPr>
        <w:t>ТЕХНИЧЕСКИЕ</w:t>
      </w:r>
      <w:r w:rsidR="00F10D1A">
        <w:rPr>
          <w:w w:val="95"/>
          <w:sz w:val="20"/>
          <w:szCs w:val="20"/>
          <w:u w:val="single"/>
        </w:rPr>
        <w:t xml:space="preserve"> </w:t>
      </w:r>
      <w:r>
        <w:rPr>
          <w:w w:val="95"/>
          <w:sz w:val="20"/>
          <w:szCs w:val="20"/>
          <w:u w:val="single"/>
        </w:rPr>
        <w:t>ХАРАКТЕРИСТИКИ</w:t>
      </w:r>
      <w:r w:rsidRPr="00B80E69">
        <w:rPr>
          <w:w w:val="95"/>
          <w:sz w:val="20"/>
          <w:szCs w:val="20"/>
          <w:u w:val="single"/>
        </w:rPr>
        <w:t>:</w:t>
      </w:r>
    </w:p>
    <w:p w:rsidR="00A21000" w:rsidRDefault="003826D5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3826D5">
        <w:rPr>
          <w:rFonts w:cs="MyriadPro-Regular"/>
        </w:rPr>
        <w:t xml:space="preserve">Материал, использованный при </w:t>
      </w:r>
      <w:r>
        <w:rPr>
          <w:rFonts w:cs="MyriadPro-Regular"/>
        </w:rPr>
        <w:t>производстве</w:t>
      </w:r>
      <w:r w:rsidRPr="003826D5">
        <w:rPr>
          <w:rFonts w:cs="MyriadPro-Regular"/>
        </w:rPr>
        <w:t xml:space="preserve"> этого бруска</w:t>
      </w:r>
      <w:r>
        <w:rPr>
          <w:rFonts w:cs="MyriadPro-Regular"/>
        </w:rPr>
        <w:t>,</w:t>
      </w:r>
      <w:r w:rsidRPr="003826D5">
        <w:rPr>
          <w:rFonts w:cs="MyriadPro-Regular"/>
        </w:rPr>
        <w:t xml:space="preserve"> имеет очень низкое</w:t>
      </w:r>
      <w:r>
        <w:rPr>
          <w:rFonts w:cs="MyriadPro-Regular"/>
        </w:rPr>
        <w:t xml:space="preserve"> </w:t>
      </w:r>
      <w:r w:rsidRPr="003826D5">
        <w:rPr>
          <w:rFonts w:cs="MyriadPro-Regular"/>
        </w:rPr>
        <w:t xml:space="preserve">поверхностное натяжение, благодаря чему </w:t>
      </w:r>
      <w:r>
        <w:rPr>
          <w:rFonts w:cs="MyriadPro-Regular"/>
        </w:rPr>
        <w:t>продукты шлифования</w:t>
      </w:r>
      <w:r w:rsidRPr="003826D5">
        <w:rPr>
          <w:rFonts w:cs="MyriadPro-Regular"/>
        </w:rPr>
        <w:t xml:space="preserve"> не </w:t>
      </w:r>
      <w:r>
        <w:rPr>
          <w:rFonts w:cs="MyriadPro-Regular"/>
        </w:rPr>
        <w:t>пристаю</w:t>
      </w:r>
      <w:r w:rsidRPr="003826D5">
        <w:rPr>
          <w:rFonts w:cs="MyriadPro-Regular"/>
        </w:rPr>
        <w:t>т к</w:t>
      </w:r>
      <w:r>
        <w:rPr>
          <w:rFonts w:cs="MyriadPro-Regular"/>
        </w:rPr>
        <w:t xml:space="preserve"> </w:t>
      </w:r>
      <w:r w:rsidRPr="003826D5">
        <w:rPr>
          <w:rFonts w:cs="MyriadPro-Regular"/>
        </w:rPr>
        <w:t xml:space="preserve">поверхности бруска, </w:t>
      </w:r>
      <w:r>
        <w:rPr>
          <w:rFonts w:cs="MyriadPro-Regular"/>
        </w:rPr>
        <w:t>чт</w:t>
      </w:r>
      <w:r w:rsidRPr="003826D5">
        <w:rPr>
          <w:rFonts w:cs="MyriadPro-Regular"/>
        </w:rPr>
        <w:t>о облегчает его очистку и сохранение внешнего</w:t>
      </w:r>
      <w:r>
        <w:rPr>
          <w:rFonts w:cs="MyriadPro-Regular"/>
        </w:rPr>
        <w:t xml:space="preserve"> </w:t>
      </w:r>
      <w:r w:rsidRPr="003826D5">
        <w:rPr>
          <w:rFonts w:cs="MyriadPro-Regular"/>
        </w:rPr>
        <w:t xml:space="preserve">вида. </w:t>
      </w:r>
    </w:p>
    <w:p w:rsidR="003826D5" w:rsidRDefault="003826D5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 w:rsidRPr="003826D5">
        <w:rPr>
          <w:rFonts w:cs="MyriadPro-Regular"/>
        </w:rPr>
        <w:t>Размеры</w:t>
      </w:r>
      <w:r w:rsidR="00BC072B">
        <w:rPr>
          <w:rFonts w:cs="MyriadPro-Regular"/>
        </w:rPr>
        <w:t>: 140</w:t>
      </w:r>
      <w:r w:rsidRPr="003826D5">
        <w:rPr>
          <w:rFonts w:cs="MyriadPro-Regular"/>
        </w:rPr>
        <w:t>мм</w:t>
      </w:r>
      <w:r>
        <w:rPr>
          <w:rFonts w:cs="MyriadPro-Regular"/>
        </w:rPr>
        <w:t xml:space="preserve"> Х </w:t>
      </w:r>
      <w:r w:rsidRPr="003826D5">
        <w:rPr>
          <w:rFonts w:cs="MyriadPro-Regular"/>
        </w:rPr>
        <w:t xml:space="preserve"> 75мм</w:t>
      </w:r>
      <w:r>
        <w:rPr>
          <w:rFonts w:cs="MyriadPro-Regular"/>
        </w:rPr>
        <w:t xml:space="preserve"> Х </w:t>
      </w:r>
      <w:r w:rsidRPr="003826D5">
        <w:rPr>
          <w:rFonts w:cs="MyriadPro-Regular"/>
        </w:rPr>
        <w:t xml:space="preserve"> 33мм</w:t>
      </w:r>
      <w:r>
        <w:rPr>
          <w:rFonts w:cs="MyriadPro-Regular"/>
        </w:rPr>
        <w:t>.</w:t>
      </w:r>
    </w:p>
    <w:p w:rsidR="003826D5" w:rsidRDefault="003826D5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>
        <w:rPr>
          <w:rFonts w:cs="MyriadPro-Regular"/>
        </w:rPr>
        <w:t xml:space="preserve">                  </w:t>
      </w:r>
      <w:r w:rsidR="00BC072B">
        <w:rPr>
          <w:rFonts w:cs="MyriadPro-Regular"/>
        </w:rPr>
        <w:t xml:space="preserve"> 200</w:t>
      </w:r>
      <w:r w:rsidR="00BC072B" w:rsidRPr="003826D5">
        <w:rPr>
          <w:rFonts w:cs="MyriadPro-Regular"/>
        </w:rPr>
        <w:t>мм</w:t>
      </w:r>
      <w:r w:rsidR="00BC072B">
        <w:rPr>
          <w:rFonts w:cs="MyriadPro-Regular"/>
        </w:rPr>
        <w:t xml:space="preserve"> Х </w:t>
      </w:r>
      <w:r w:rsidR="00BC072B" w:rsidRPr="003826D5">
        <w:rPr>
          <w:rFonts w:cs="MyriadPro-Regular"/>
        </w:rPr>
        <w:t xml:space="preserve"> 75мм</w:t>
      </w:r>
      <w:r w:rsidR="00BC072B">
        <w:rPr>
          <w:rFonts w:cs="MyriadPro-Regular"/>
        </w:rPr>
        <w:t xml:space="preserve"> Х </w:t>
      </w:r>
      <w:r w:rsidR="00BC072B" w:rsidRPr="003826D5">
        <w:rPr>
          <w:rFonts w:cs="MyriadPro-Regular"/>
        </w:rPr>
        <w:t xml:space="preserve"> 33мм</w:t>
      </w:r>
      <w:r w:rsidR="00BC072B">
        <w:rPr>
          <w:rFonts w:cs="MyriadPro-Regular"/>
        </w:rPr>
        <w:t>.</w:t>
      </w:r>
    </w:p>
    <w:p w:rsidR="00BC072B" w:rsidRPr="003826D5" w:rsidRDefault="00BC072B" w:rsidP="003826D5">
      <w:pPr>
        <w:autoSpaceDE w:val="0"/>
        <w:autoSpaceDN w:val="0"/>
        <w:adjustRightInd w:val="0"/>
        <w:spacing w:after="0" w:line="240" w:lineRule="auto"/>
        <w:rPr>
          <w:rFonts w:cs="MyriadPro-Regular"/>
        </w:rPr>
      </w:pPr>
      <w:r>
        <w:rPr>
          <w:rFonts w:cs="MyriadPro-Regular"/>
        </w:rPr>
        <w:t xml:space="preserve">                   </w:t>
      </w:r>
      <w:r w:rsidRPr="003826D5">
        <w:rPr>
          <w:rFonts w:cs="MyriadPro-Regular"/>
        </w:rPr>
        <w:t>290мм</w:t>
      </w:r>
      <w:r>
        <w:rPr>
          <w:rFonts w:cs="MyriadPro-Regular"/>
        </w:rPr>
        <w:t xml:space="preserve"> Х </w:t>
      </w:r>
      <w:r w:rsidRPr="003826D5">
        <w:rPr>
          <w:rFonts w:cs="MyriadPro-Regular"/>
        </w:rPr>
        <w:t xml:space="preserve"> 75мм</w:t>
      </w:r>
      <w:r>
        <w:rPr>
          <w:rFonts w:cs="MyriadPro-Regular"/>
        </w:rPr>
        <w:t xml:space="preserve"> Х </w:t>
      </w:r>
      <w:r w:rsidRPr="003826D5">
        <w:rPr>
          <w:rFonts w:cs="MyriadPro-Regular"/>
        </w:rPr>
        <w:t xml:space="preserve"> 33мм</w:t>
      </w:r>
      <w:r>
        <w:rPr>
          <w:rFonts w:cs="MyriadPro-Regular"/>
        </w:rPr>
        <w:t>.</w:t>
      </w:r>
    </w:p>
    <w:sectPr w:rsidR="00BC072B" w:rsidRPr="003826D5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433" w:rsidRDefault="007D6433" w:rsidP="00AA53CA">
      <w:pPr>
        <w:spacing w:after="0" w:line="240" w:lineRule="auto"/>
      </w:pPr>
      <w:r>
        <w:separator/>
      </w:r>
    </w:p>
  </w:endnote>
  <w:endnote w:type="continuationSeparator" w:id="0">
    <w:p w:rsidR="007D6433" w:rsidRDefault="007D6433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433" w:rsidRDefault="007D6433" w:rsidP="00AA53CA">
      <w:pPr>
        <w:spacing w:after="0" w:line="240" w:lineRule="auto"/>
      </w:pPr>
      <w:r>
        <w:separator/>
      </w:r>
    </w:p>
  </w:footnote>
  <w:footnote w:type="continuationSeparator" w:id="0">
    <w:p w:rsidR="007D6433" w:rsidRDefault="007D6433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D64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D643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D1E35"/>
    <w:rsid w:val="000E2F96"/>
    <w:rsid w:val="0010604B"/>
    <w:rsid w:val="001215F5"/>
    <w:rsid w:val="00127486"/>
    <w:rsid w:val="001631C6"/>
    <w:rsid w:val="001A3205"/>
    <w:rsid w:val="0024772B"/>
    <w:rsid w:val="00250340"/>
    <w:rsid w:val="002753A8"/>
    <w:rsid w:val="00290256"/>
    <w:rsid w:val="002D4EAF"/>
    <w:rsid w:val="002D6D97"/>
    <w:rsid w:val="002F6AA3"/>
    <w:rsid w:val="00331D3B"/>
    <w:rsid w:val="0033593A"/>
    <w:rsid w:val="00347B6D"/>
    <w:rsid w:val="00350FD0"/>
    <w:rsid w:val="003826D5"/>
    <w:rsid w:val="003B5719"/>
    <w:rsid w:val="003C364C"/>
    <w:rsid w:val="003D5D72"/>
    <w:rsid w:val="00402075"/>
    <w:rsid w:val="00402940"/>
    <w:rsid w:val="00420F90"/>
    <w:rsid w:val="00450A4E"/>
    <w:rsid w:val="00463B9A"/>
    <w:rsid w:val="0049474D"/>
    <w:rsid w:val="004D75BD"/>
    <w:rsid w:val="0051198E"/>
    <w:rsid w:val="00512DF4"/>
    <w:rsid w:val="0051326B"/>
    <w:rsid w:val="00526753"/>
    <w:rsid w:val="00532619"/>
    <w:rsid w:val="005411C8"/>
    <w:rsid w:val="005416B5"/>
    <w:rsid w:val="00543827"/>
    <w:rsid w:val="00553F65"/>
    <w:rsid w:val="00556087"/>
    <w:rsid w:val="005751DA"/>
    <w:rsid w:val="00591E73"/>
    <w:rsid w:val="00595318"/>
    <w:rsid w:val="005D619B"/>
    <w:rsid w:val="00633CE5"/>
    <w:rsid w:val="0065191C"/>
    <w:rsid w:val="00652310"/>
    <w:rsid w:val="00664D5D"/>
    <w:rsid w:val="00666F08"/>
    <w:rsid w:val="006C05AF"/>
    <w:rsid w:val="006C1272"/>
    <w:rsid w:val="006C4F8E"/>
    <w:rsid w:val="006D2085"/>
    <w:rsid w:val="006D4567"/>
    <w:rsid w:val="006E699C"/>
    <w:rsid w:val="006F75AA"/>
    <w:rsid w:val="00737DF3"/>
    <w:rsid w:val="0074745D"/>
    <w:rsid w:val="0077715E"/>
    <w:rsid w:val="00794B3F"/>
    <w:rsid w:val="007D6433"/>
    <w:rsid w:val="00805720"/>
    <w:rsid w:val="00833291"/>
    <w:rsid w:val="008514A3"/>
    <w:rsid w:val="008722B8"/>
    <w:rsid w:val="008A4E17"/>
    <w:rsid w:val="008B189A"/>
    <w:rsid w:val="008E678B"/>
    <w:rsid w:val="009023B9"/>
    <w:rsid w:val="00907961"/>
    <w:rsid w:val="00907E98"/>
    <w:rsid w:val="009118D7"/>
    <w:rsid w:val="00965814"/>
    <w:rsid w:val="0097447D"/>
    <w:rsid w:val="009773F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C072B"/>
    <w:rsid w:val="00BD4C91"/>
    <w:rsid w:val="00C35A7B"/>
    <w:rsid w:val="00C81E88"/>
    <w:rsid w:val="00CC0D80"/>
    <w:rsid w:val="00CC1F4D"/>
    <w:rsid w:val="00D04F8B"/>
    <w:rsid w:val="00D575B8"/>
    <w:rsid w:val="00D64DBB"/>
    <w:rsid w:val="00D845A1"/>
    <w:rsid w:val="00DB335A"/>
    <w:rsid w:val="00DB481D"/>
    <w:rsid w:val="00DB6C78"/>
    <w:rsid w:val="00DC3856"/>
    <w:rsid w:val="00DE0A78"/>
    <w:rsid w:val="00DF2697"/>
    <w:rsid w:val="00E05BA7"/>
    <w:rsid w:val="00E1784D"/>
    <w:rsid w:val="00E3282B"/>
    <w:rsid w:val="00E92A55"/>
    <w:rsid w:val="00EA4F54"/>
    <w:rsid w:val="00F10D1A"/>
    <w:rsid w:val="00F30E81"/>
    <w:rsid w:val="00F4580E"/>
    <w:rsid w:val="00F723AA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85DA630B-70C6-4039-BBB2-B88E46E17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9061E-F075-4945-9B29-8F03F5CF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38</cp:revision>
  <cp:lastPrinted>2019-04-11T21:32:00Z</cp:lastPrinted>
  <dcterms:created xsi:type="dcterms:W3CDTF">2019-02-19T11:59:00Z</dcterms:created>
  <dcterms:modified xsi:type="dcterms:W3CDTF">2019-04-11T21:32:00Z</dcterms:modified>
</cp:coreProperties>
</file>