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  <w:lang w:val="en-US"/>
        </w:rPr>
      </w:pPr>
    </w:p>
    <w:p w:rsidR="005C44EE" w:rsidRDefault="005C44EE" w:rsidP="005C44E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SOLID</w:t>
      </w:r>
      <w:r w:rsidRPr="005C44E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500 </w:t>
      </w:r>
      <w:r>
        <w:rPr>
          <w:b/>
          <w:sz w:val="28"/>
          <w:szCs w:val="28"/>
          <w:u w:val="single"/>
          <w:lang w:val="en-US"/>
        </w:rPr>
        <w:t>GREY</w:t>
      </w:r>
      <w:r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  <w:lang w:val="en-US"/>
        </w:rPr>
        <w:t>BLACK</w:t>
      </w:r>
    </w:p>
    <w:p w:rsidR="005C44EE" w:rsidRDefault="005C44EE" w:rsidP="005C44EE">
      <w:pPr>
        <w:spacing w:line="240" w:lineRule="auto"/>
      </w:pPr>
      <w:proofErr w:type="gramStart"/>
      <w:r>
        <w:rPr>
          <w:sz w:val="20"/>
          <w:szCs w:val="20"/>
        </w:rPr>
        <w:t>Акриловый,  двухкомпонентный</w:t>
      </w:r>
      <w:proofErr w:type="gramEnd"/>
      <w:r>
        <w:rPr>
          <w:sz w:val="20"/>
          <w:szCs w:val="20"/>
        </w:rPr>
        <w:t xml:space="preserve"> грунт, системы 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 xml:space="preserve"> с повышенным сухим остатком</w:t>
      </w:r>
    </w:p>
    <w:p w:rsidR="005C44EE" w:rsidRDefault="005C44EE" w:rsidP="005C44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Артикул продукта: </w:t>
      </w:r>
    </w:p>
    <w:p w:rsidR="005C44EE" w:rsidRDefault="005C44EE" w:rsidP="005C44E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050.0816 SOLID 500 GREY (800+160мл) - наполнительный грунт 5+1, цвет: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серый </w:t>
      </w:r>
      <w:r w:rsidRPr="005C4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в комп. с отвердит.) </w:t>
      </w:r>
    </w:p>
    <w:p w:rsidR="005C44EE" w:rsidRDefault="005C44EE" w:rsidP="005C44EE">
      <w:pPr>
        <w:rPr>
          <w:rFonts w:ascii="Calibri" w:eastAsia="Times New Roman" w:hAnsi="Calibri" w:cs="Times New Roman"/>
          <w:color w:val="FF000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051.0816 SOLID 500 BLACK (800+160мл) - наполнительный грунт 5+1, цвет: черный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 комп. с отвердит.)</w:t>
      </w:r>
    </w:p>
    <w:p w:rsidR="005C44EE" w:rsidRDefault="005C44EE" w:rsidP="005C44EE">
      <w:pPr>
        <w:spacing w:line="240" w:lineRule="auto"/>
        <w:rPr>
          <w:rFonts w:eastAsiaTheme="minorHAnsi"/>
          <w:sz w:val="20"/>
          <w:szCs w:val="20"/>
          <w:lang w:eastAsia="en-US"/>
        </w:rPr>
      </w:pPr>
    </w:p>
    <w:p w:rsidR="005C44EE" w:rsidRDefault="005C44EE" w:rsidP="005C44EE">
      <w:pPr>
        <w:spacing w:line="24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Описание продукта:</w:t>
      </w:r>
    </w:p>
    <w:p w:rsidR="005C44EE" w:rsidRDefault="005C44EE" w:rsidP="005C44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Двухкомпонентный акриловый грунт </w:t>
      </w:r>
      <w:r>
        <w:rPr>
          <w:sz w:val="20"/>
          <w:szCs w:val="20"/>
          <w:lang w:val="en-US"/>
        </w:rPr>
        <w:t>SOLID</w:t>
      </w:r>
      <w:r>
        <w:rPr>
          <w:sz w:val="20"/>
          <w:szCs w:val="20"/>
        </w:rPr>
        <w:t xml:space="preserve"> 500 </w:t>
      </w:r>
      <w:r>
        <w:rPr>
          <w:sz w:val="20"/>
          <w:szCs w:val="20"/>
          <w:lang w:val="en-US"/>
        </w:rPr>
        <w:t>HS</w:t>
      </w:r>
      <w:r>
        <w:rPr>
          <w:sz w:val="20"/>
          <w:szCs w:val="20"/>
        </w:rPr>
        <w:t xml:space="preserve"> системы </w:t>
      </w:r>
      <w:r>
        <w:rPr>
          <w:sz w:val="20"/>
          <w:szCs w:val="20"/>
          <w:lang w:val="en-US"/>
        </w:rPr>
        <w:t>High</w:t>
      </w:r>
      <w:r w:rsidRPr="005C44E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Solid</w:t>
      </w:r>
      <w:r>
        <w:rPr>
          <w:sz w:val="20"/>
          <w:szCs w:val="20"/>
        </w:rPr>
        <w:t>. Обеспечивает большую толщину слоя и высокую твердость покрытия. Предназначен для нанесения сталь, алюминий, оцинкованные покрытия. Подходит как для точечного, так и панельного ремонта.</w:t>
      </w: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Преимущества продукта:</w:t>
      </w:r>
    </w:p>
    <w:p w:rsidR="005C44EE" w:rsidRDefault="005C44EE" w:rsidP="005C44E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Комфортное нанесение;</w:t>
      </w:r>
    </w:p>
    <w:p w:rsidR="005C44EE" w:rsidRDefault="005C44EE" w:rsidP="005C44E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Отличные наполняющие способности;</w:t>
      </w:r>
    </w:p>
    <w:p w:rsidR="005C44EE" w:rsidRDefault="005C44EE" w:rsidP="005C44E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Легко обрабатывается;</w:t>
      </w:r>
    </w:p>
    <w:p w:rsidR="005C44EE" w:rsidRDefault="005C44EE" w:rsidP="005C44EE">
      <w:pPr>
        <w:spacing w:after="0" w:line="240" w:lineRule="auto"/>
        <w:rPr>
          <w:sz w:val="20"/>
          <w:szCs w:val="20"/>
          <w:lang w:val="en-US"/>
        </w:rPr>
      </w:pPr>
    </w:p>
    <w:p w:rsidR="005C44EE" w:rsidRDefault="005C44EE" w:rsidP="005C44EE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ВНИМАНИЕ:</w:t>
      </w:r>
      <w:r>
        <w:rPr>
          <w:b/>
          <w:sz w:val="20"/>
          <w:szCs w:val="20"/>
        </w:rPr>
        <w:t xml:space="preserve"> не наносить на </w:t>
      </w:r>
      <w:bookmarkStart w:id="0" w:name="_GoBack"/>
      <w:bookmarkEnd w:id="0"/>
      <w:r w:rsidR="00A04F37">
        <w:rPr>
          <w:b/>
          <w:sz w:val="20"/>
          <w:szCs w:val="20"/>
        </w:rPr>
        <w:t>термопластичные материалы</w:t>
      </w: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Предварительное шлифование.</w:t>
      </w:r>
    </w:p>
    <w:p w:rsidR="005C44EE" w:rsidRDefault="005C44EE" w:rsidP="005C44E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Для старого лакокрасочного покрытия, полиэфирных материалов, использовать абразивы градаций: </w:t>
      </w:r>
      <w:r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220-240, алюминий: Р220, сталь: Р120</w:t>
      </w:r>
    </w:p>
    <w:p w:rsidR="005C44EE" w:rsidRDefault="005C44EE" w:rsidP="005C44EE">
      <w:pPr>
        <w:spacing w:line="240" w:lineRule="auto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Технические характеристики:</w:t>
      </w:r>
      <w:r>
        <w:rPr>
          <w:noProof/>
          <w:sz w:val="20"/>
          <w:szCs w:val="20"/>
        </w:rPr>
        <w:t xml:space="preserve"> </w:t>
      </w:r>
    </w:p>
    <w:p w:rsidR="005C44EE" w:rsidRDefault="005C44EE" w:rsidP="005C44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Состав: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акрил-уретановые смолы</w:t>
      </w:r>
    </w:p>
    <w:p w:rsidR="005C44EE" w:rsidRDefault="005C44EE" w:rsidP="005C44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Плотность: 1,488</w:t>
      </w:r>
      <w:r>
        <w:rPr>
          <w:sz w:val="20"/>
          <w:szCs w:val="20"/>
        </w:rPr>
        <w:t xml:space="preserve"> кг/л </w:t>
      </w:r>
    </w:p>
    <w:p w:rsidR="005C44EE" w:rsidRDefault="005C44EE" w:rsidP="005C44EE">
      <w:pPr>
        <w:spacing w:after="0" w:line="240" w:lineRule="auto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Цвет:</w:t>
      </w:r>
      <w:r>
        <w:rPr>
          <w:sz w:val="20"/>
          <w:szCs w:val="20"/>
        </w:rPr>
        <w:t xml:space="preserve">  Серый</w:t>
      </w:r>
      <w:proofErr w:type="gramEnd"/>
      <w:r>
        <w:rPr>
          <w:sz w:val="20"/>
          <w:szCs w:val="20"/>
        </w:rPr>
        <w:t>, черный.</w:t>
      </w:r>
    </w:p>
    <w:p w:rsidR="005C44EE" w:rsidRDefault="005C44EE" w:rsidP="005C44E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Срок хранения:</w:t>
      </w:r>
      <w:r>
        <w:rPr>
          <w:sz w:val="20"/>
          <w:szCs w:val="20"/>
        </w:rPr>
        <w:t xml:space="preserve"> 24 месяца при </w:t>
      </w:r>
      <w:r>
        <w:rPr>
          <w:sz w:val="20"/>
          <w:szCs w:val="20"/>
          <w:lang w:val="en-US"/>
        </w:rPr>
        <w:t>t</w:t>
      </w:r>
      <w:r>
        <w:rPr>
          <w:sz w:val="20"/>
          <w:szCs w:val="20"/>
        </w:rPr>
        <w:t>20°С в закрытой таре</w:t>
      </w:r>
    </w:p>
    <w:p w:rsidR="005C44EE" w:rsidRDefault="005C44EE" w:rsidP="005C44EE">
      <w:pPr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VOC</w:t>
      </w:r>
      <w:r>
        <w:rPr>
          <w:b/>
          <w:sz w:val="20"/>
          <w:szCs w:val="20"/>
        </w:rPr>
        <w:t>: 500 г/л.</w:t>
      </w: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ind w:left="993"/>
        <w:rPr>
          <w:sz w:val="20"/>
          <w:szCs w:val="20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</w:p>
    <w:p w:rsidR="005C44EE" w:rsidRDefault="005C44EE" w:rsidP="005C44E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677" w:type="pct"/>
        <w:tblInd w:w="-743" w:type="dxa"/>
        <w:tblLook w:val="04A0" w:firstRow="1" w:lastRow="0" w:firstColumn="1" w:lastColumn="0" w:noHBand="0" w:noVBand="1"/>
      </w:tblPr>
      <w:tblGrid>
        <w:gridCol w:w="3643"/>
        <w:gridCol w:w="4219"/>
        <w:gridCol w:w="1057"/>
        <w:gridCol w:w="1691"/>
      </w:tblGrid>
      <w:tr w:rsidR="005C44EE" w:rsidTr="005C44EE">
        <w:trPr>
          <w:trHeight w:val="174"/>
        </w:trPr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E" w:rsidRDefault="005C44EE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5C44EE" w:rsidRDefault="005C44EE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>
              <w:rPr>
                <w:b/>
                <w:bCs/>
                <w:spacing w:val="-2"/>
                <w:sz w:val="20"/>
                <w:szCs w:val="20"/>
              </w:rPr>
              <w:t>500</w:t>
            </w:r>
          </w:p>
          <w:p w:rsidR="005C44EE" w:rsidRDefault="005C44EE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500 </w:t>
            </w: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5C44EE" w:rsidRDefault="005C44E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5C44EE" w:rsidRDefault="005C44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объему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весу</w:t>
            </w:r>
          </w:p>
        </w:tc>
      </w:tr>
      <w:tr w:rsidR="005C44EE" w:rsidTr="005C44EE">
        <w:trPr>
          <w:trHeight w:val="7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EE" w:rsidRDefault="005C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C44EE" w:rsidRDefault="005C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C44EE" w:rsidRDefault="005C4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20%</w:t>
            </w:r>
          </w:p>
          <w:p w:rsidR="005C44EE" w:rsidRDefault="005C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4EE" w:rsidRDefault="005C44EE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5C44EE" w:rsidRDefault="005C44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  <w:p w:rsidR="005C44EE" w:rsidRDefault="005C44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10- 20</w:t>
            </w:r>
          </w:p>
        </w:tc>
      </w:tr>
      <w:tr w:rsidR="005C44EE" w:rsidTr="005C44EE">
        <w:trPr>
          <w:trHeight w:val="63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25-28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</w:tc>
      </w:tr>
      <w:tr w:rsidR="005C44EE" w:rsidTr="005C44EE">
        <w:trPr>
          <w:trHeight w:val="50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object w:dxaOrig="63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32637403" r:id="rId11"/>
              </w:object>
            </w:r>
            <w:r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>
              <w:rPr>
                <w:spacing w:val="-1"/>
                <w:sz w:val="20"/>
                <w:szCs w:val="20"/>
              </w:rPr>
              <w:t xml:space="preserve">1 ч </w:t>
            </w:r>
            <w:r>
              <w:rPr>
                <w:spacing w:val="-2"/>
                <w:sz w:val="20"/>
                <w:szCs w:val="20"/>
              </w:rPr>
              <w:t>п</w:t>
            </w:r>
            <w:r>
              <w:rPr>
                <w:spacing w:val="1"/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20</w:t>
            </w:r>
            <w:r>
              <w:rPr>
                <w:spacing w:val="1"/>
                <w:position w:val="10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</w:t>
            </w:r>
          </w:p>
        </w:tc>
      </w:tr>
      <w:tr w:rsidR="005C44EE" w:rsidTr="005C44EE">
        <w:trPr>
          <w:trHeight w:val="598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5C44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5C44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2 </w:t>
            </w:r>
            <w:r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</w:t>
            </w:r>
            <w:r>
              <w:rPr>
                <w:spacing w:val="1"/>
                <w:sz w:val="20"/>
                <w:szCs w:val="20"/>
              </w:rPr>
              <w:t>а</w:t>
            </w:r>
            <w:r>
              <w:rPr>
                <w:spacing w:val="-2"/>
                <w:sz w:val="20"/>
                <w:szCs w:val="20"/>
              </w:rPr>
              <w:t>в</w:t>
            </w:r>
            <w:r>
              <w:rPr>
                <w:spacing w:val="2"/>
                <w:sz w:val="20"/>
                <w:szCs w:val="20"/>
              </w:rPr>
              <w:t>л</w:t>
            </w:r>
            <w:r>
              <w:rPr>
                <w:spacing w:val="-2"/>
                <w:sz w:val="20"/>
                <w:szCs w:val="20"/>
              </w:rPr>
              <w:t>ени</w:t>
            </w:r>
            <w:r>
              <w:rPr>
                <w:spacing w:val="-3"/>
                <w:sz w:val="20"/>
                <w:szCs w:val="20"/>
              </w:rPr>
              <w:t>е на входе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pacing w:val="-2"/>
                <w:sz w:val="20"/>
                <w:szCs w:val="20"/>
              </w:rPr>
              <w:t>1,6 – 2 б</w:t>
            </w:r>
            <w:r>
              <w:rPr>
                <w:spacing w:val="1"/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</w:p>
        </w:tc>
      </w:tr>
      <w:tr w:rsidR="005C44EE" w:rsidTr="005C44EE">
        <w:trPr>
          <w:trHeight w:val="597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A04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2-3 100%</w:t>
            </w:r>
            <w:r w:rsidR="005C44EE">
              <w:rPr>
                <w:sz w:val="20"/>
                <w:szCs w:val="20"/>
              </w:rPr>
              <w:t> </w:t>
            </w:r>
            <w:r w:rsidR="005C44EE">
              <w:rPr>
                <w:spacing w:val="2"/>
                <w:sz w:val="20"/>
                <w:szCs w:val="20"/>
              </w:rPr>
              <w:t>сл</w:t>
            </w:r>
            <w:r w:rsidR="005C44EE">
              <w:rPr>
                <w:sz w:val="20"/>
                <w:szCs w:val="20"/>
              </w:rPr>
              <w:t>оя</w:t>
            </w:r>
            <w:r w:rsidR="005C44EE">
              <w:rPr>
                <w:spacing w:val="-4"/>
                <w:sz w:val="20"/>
                <w:szCs w:val="20"/>
              </w:rPr>
              <w:t xml:space="preserve"> </w:t>
            </w:r>
            <w:r w:rsidR="005C44EE">
              <w:rPr>
                <w:sz w:val="20"/>
                <w:szCs w:val="20"/>
              </w:rPr>
              <w:t>о</w:t>
            </w:r>
            <w:r w:rsidR="005C44EE">
              <w:rPr>
                <w:spacing w:val="-2"/>
                <w:sz w:val="20"/>
                <w:szCs w:val="20"/>
              </w:rPr>
              <w:t>б</w:t>
            </w:r>
            <w:r w:rsidR="005C44EE">
              <w:rPr>
                <w:sz w:val="20"/>
                <w:szCs w:val="20"/>
              </w:rPr>
              <w:t>щ</w:t>
            </w:r>
            <w:r w:rsidR="005C44EE">
              <w:rPr>
                <w:spacing w:val="-2"/>
                <w:sz w:val="20"/>
                <w:szCs w:val="20"/>
              </w:rPr>
              <w:t>е</w:t>
            </w:r>
            <w:r w:rsidR="005C44EE">
              <w:rPr>
                <w:sz w:val="20"/>
                <w:szCs w:val="20"/>
              </w:rPr>
              <w:t>й</w:t>
            </w:r>
            <w:r w:rsidR="005C44EE">
              <w:rPr>
                <w:spacing w:val="-3"/>
                <w:sz w:val="20"/>
                <w:szCs w:val="20"/>
              </w:rPr>
              <w:t xml:space="preserve"> </w:t>
            </w:r>
            <w:r w:rsidR="005C44EE">
              <w:rPr>
                <w:sz w:val="20"/>
                <w:szCs w:val="20"/>
              </w:rPr>
              <w:t>то</w:t>
            </w:r>
            <w:r w:rsidR="005C44EE">
              <w:rPr>
                <w:spacing w:val="2"/>
                <w:sz w:val="20"/>
                <w:szCs w:val="20"/>
              </w:rPr>
              <w:t>л</w:t>
            </w:r>
            <w:r w:rsidR="005C44EE">
              <w:rPr>
                <w:sz w:val="20"/>
                <w:szCs w:val="20"/>
              </w:rPr>
              <w:t>щ</w:t>
            </w:r>
            <w:r w:rsidR="005C44EE">
              <w:rPr>
                <w:spacing w:val="-2"/>
                <w:sz w:val="20"/>
                <w:szCs w:val="20"/>
              </w:rPr>
              <w:t>ин</w:t>
            </w:r>
            <w:r w:rsidR="005C44EE">
              <w:rPr>
                <w:sz w:val="20"/>
                <w:szCs w:val="20"/>
              </w:rPr>
              <w:t>ой</w:t>
            </w:r>
            <w:r w:rsidR="005C44EE">
              <w:rPr>
                <w:spacing w:val="-3"/>
                <w:sz w:val="20"/>
                <w:szCs w:val="20"/>
              </w:rPr>
              <w:t xml:space="preserve"> </w:t>
            </w:r>
            <w:r w:rsidR="005C44EE">
              <w:rPr>
                <w:sz w:val="20"/>
                <w:szCs w:val="20"/>
              </w:rPr>
              <w:t xml:space="preserve">до </w:t>
            </w:r>
            <w:r w:rsidR="005C44EE">
              <w:rPr>
                <w:spacing w:val="-2"/>
                <w:sz w:val="20"/>
                <w:szCs w:val="20"/>
              </w:rPr>
              <w:t xml:space="preserve">200 </w:t>
            </w:r>
            <w:r w:rsidR="005C44EE">
              <w:rPr>
                <w:spacing w:val="-3"/>
                <w:sz w:val="20"/>
                <w:szCs w:val="20"/>
              </w:rPr>
              <w:t>µ</w:t>
            </w:r>
            <w:r w:rsidR="005C44EE">
              <w:rPr>
                <w:sz w:val="20"/>
                <w:szCs w:val="20"/>
              </w:rPr>
              <w:t xml:space="preserve">m </w:t>
            </w:r>
            <w:r w:rsidR="005C44EE">
              <w:rPr>
                <w:spacing w:val="2"/>
                <w:sz w:val="20"/>
                <w:szCs w:val="20"/>
              </w:rPr>
              <w:t>с</w:t>
            </w:r>
            <w:r w:rsidR="005C44EE">
              <w:rPr>
                <w:spacing w:val="-1"/>
                <w:sz w:val="20"/>
                <w:szCs w:val="20"/>
              </w:rPr>
              <w:t>ух</w:t>
            </w:r>
            <w:r w:rsidR="005C44EE">
              <w:rPr>
                <w:sz w:val="20"/>
                <w:szCs w:val="20"/>
              </w:rPr>
              <w:t>о</w:t>
            </w:r>
            <w:r w:rsidR="005C44EE">
              <w:rPr>
                <w:spacing w:val="-4"/>
                <w:sz w:val="20"/>
                <w:szCs w:val="20"/>
              </w:rPr>
              <w:t>г</w:t>
            </w:r>
            <w:r w:rsidR="005C44EE">
              <w:rPr>
                <w:sz w:val="20"/>
                <w:szCs w:val="20"/>
              </w:rPr>
              <w:t>о</w:t>
            </w:r>
            <w:r w:rsidR="005C44EE">
              <w:rPr>
                <w:spacing w:val="-1"/>
                <w:sz w:val="20"/>
                <w:szCs w:val="20"/>
              </w:rPr>
              <w:t xml:space="preserve"> </w:t>
            </w:r>
            <w:r w:rsidR="005C44EE">
              <w:rPr>
                <w:spacing w:val="2"/>
                <w:sz w:val="20"/>
                <w:szCs w:val="20"/>
              </w:rPr>
              <w:t>сл</w:t>
            </w:r>
            <w:r w:rsidR="005C44EE">
              <w:rPr>
                <w:spacing w:val="-5"/>
                <w:sz w:val="20"/>
                <w:szCs w:val="20"/>
              </w:rPr>
              <w:t>о</w:t>
            </w:r>
            <w:r w:rsidR="005C44EE">
              <w:rPr>
                <w:sz w:val="20"/>
                <w:szCs w:val="20"/>
              </w:rPr>
              <w:t>я</w:t>
            </w:r>
          </w:p>
        </w:tc>
      </w:tr>
      <w:tr w:rsidR="005C44EE" w:rsidTr="005C44EE">
        <w:trPr>
          <w:trHeight w:val="605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Выдержка 20</w:t>
            </w:r>
            <w:r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 5-8 минут</w:t>
            </w:r>
          </w:p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 минут или до матовения</w:t>
            </w:r>
          </w:p>
        </w:tc>
      </w:tr>
      <w:tr w:rsidR="005C44EE" w:rsidTr="005C44EE">
        <w:trPr>
          <w:trHeight w:val="47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  20</w:t>
            </w:r>
            <w:proofErr w:type="gramEnd"/>
            <w:r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2,5 час</w:t>
            </w:r>
          </w:p>
          <w:p w:rsidR="005C44EE" w:rsidRDefault="005C44E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  60</w:t>
            </w:r>
            <w:proofErr w:type="gramEnd"/>
            <w:r>
              <w:rPr>
                <w:rFonts w:cs="Cambria Math"/>
                <w:sz w:val="20"/>
                <w:szCs w:val="20"/>
              </w:rPr>
              <w:t>⁰</w:t>
            </w:r>
            <w:r>
              <w:rPr>
                <w:sz w:val="20"/>
                <w:szCs w:val="20"/>
              </w:rPr>
              <w:t>С – 30 минут</w:t>
            </w:r>
          </w:p>
          <w:p w:rsidR="005C44EE" w:rsidRDefault="005C44EE">
            <w:pPr>
              <w:tabs>
                <w:tab w:val="left" w:pos="20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ниже 20</w:t>
            </w:r>
            <w:r>
              <w:rPr>
                <w:rFonts w:cs="Cambria Math"/>
                <w:sz w:val="20"/>
                <w:szCs w:val="20"/>
              </w:rPr>
              <w:t>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5C44EE" w:rsidTr="005C44EE">
        <w:trPr>
          <w:trHeight w:val="67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ИК сушка короткие волны 60</w:t>
            </w:r>
            <w:r>
              <w:rPr>
                <w:rFonts w:cs="Cambria Math"/>
                <w:sz w:val="20"/>
                <w:szCs w:val="20"/>
              </w:rPr>
              <w:t>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5C44EE" w:rsidTr="005C44EE">
        <w:trPr>
          <w:trHeight w:val="583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Дальнейшая обработка прои</w:t>
            </w:r>
            <w:r w:rsidR="00A04F37">
              <w:rPr>
                <w:sz w:val="20"/>
                <w:szCs w:val="20"/>
              </w:rPr>
              <w:t>зводится абразивами градаций Р24</w:t>
            </w:r>
            <w:r>
              <w:rPr>
                <w:sz w:val="20"/>
                <w:szCs w:val="20"/>
              </w:rPr>
              <w:t>0-Р600</w:t>
            </w:r>
          </w:p>
        </w:tc>
      </w:tr>
      <w:tr w:rsidR="005C44EE" w:rsidTr="005C44EE">
        <w:trPr>
          <w:trHeight w:val="971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73380" cy="373380"/>
                  <wp:effectExtent l="0" t="0" r="762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44EE" w:rsidRDefault="005C4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EE" w:rsidRDefault="005C44EE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>
              <w:rPr>
                <w:rFonts w:asciiTheme="minorHAnsi" w:hAnsiTheme="minorHAnsi"/>
                <w:sz w:val="20"/>
                <w:szCs w:val="20"/>
              </w:rPr>
              <w:t>оты</w:t>
            </w:r>
            <w:r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2K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>ль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z w:val="20"/>
                <w:szCs w:val="20"/>
              </w:rPr>
              <w:t>ты.</w:t>
            </w:r>
            <w:r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>ль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44EE" w:rsidRDefault="005C44EE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>тр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44EE" w:rsidRDefault="005C44EE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>ты</w:t>
            </w:r>
            <w:r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тр</w:t>
            </w:r>
            <w:r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z w:val="20"/>
                <w:szCs w:val="20"/>
              </w:rPr>
              <w:t>ты</w:t>
            </w:r>
            <w:r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>
              <w:rPr>
                <w:rFonts w:asciiTheme="minorHAnsi" w:hAnsi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>
              <w:rPr>
                <w:rFonts w:asciiTheme="minorHAnsi" w:hAnsi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>
              <w:rPr>
                <w:rFonts w:asciiTheme="minorHAnsi" w:hAnsiTheme="minorHAnsi"/>
                <w:sz w:val="20"/>
                <w:szCs w:val="20"/>
              </w:rPr>
              <w:t>ле</w:t>
            </w:r>
            <w:r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>
              <w:rPr>
                <w:rFonts w:asciiTheme="minorHAnsi" w:hAnsi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>
              <w:rPr>
                <w:rFonts w:asciiTheme="minorHAnsi" w:hAnsiTheme="minorHAnsi"/>
                <w:sz w:val="20"/>
                <w:szCs w:val="20"/>
              </w:rPr>
              <w:t>я</w:t>
            </w:r>
            <w:r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C44EE" w:rsidRDefault="005C44EE">
            <w:pPr>
              <w:rPr>
                <w:sz w:val="20"/>
                <w:szCs w:val="20"/>
              </w:rPr>
            </w:pPr>
          </w:p>
        </w:tc>
      </w:tr>
    </w:tbl>
    <w:p w:rsidR="005C44EE" w:rsidRDefault="005C44EE" w:rsidP="005C44EE">
      <w:pPr>
        <w:ind w:left="993"/>
        <w:rPr>
          <w:sz w:val="20"/>
          <w:szCs w:val="20"/>
          <w:lang w:eastAsia="en-US"/>
        </w:rPr>
      </w:pPr>
    </w:p>
    <w:p w:rsidR="00AA53CA" w:rsidRPr="005C44EE" w:rsidRDefault="00AA53CA" w:rsidP="009F5F43">
      <w:pPr>
        <w:ind w:left="993"/>
        <w:rPr>
          <w:sz w:val="28"/>
          <w:szCs w:val="28"/>
        </w:rPr>
      </w:pPr>
    </w:p>
    <w:sectPr w:rsidR="00AA53CA" w:rsidRPr="005C44EE" w:rsidSect="005C44E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B0" w:rsidRDefault="00D935B0" w:rsidP="00AA53CA">
      <w:pPr>
        <w:spacing w:after="0" w:line="240" w:lineRule="auto"/>
      </w:pPr>
      <w:r>
        <w:separator/>
      </w:r>
    </w:p>
  </w:endnote>
  <w:endnote w:type="continuationSeparator" w:id="0">
    <w:p w:rsidR="00D935B0" w:rsidRDefault="00D935B0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B0" w:rsidRDefault="00D935B0" w:rsidP="00AA53CA">
      <w:pPr>
        <w:spacing w:after="0" w:line="240" w:lineRule="auto"/>
      </w:pPr>
      <w:r>
        <w:separator/>
      </w:r>
    </w:p>
  </w:footnote>
  <w:footnote w:type="continuationSeparator" w:id="0">
    <w:p w:rsidR="00D935B0" w:rsidRDefault="00D935B0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0F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0F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5E0F1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left="0" w:hanging="276"/>
      </w:pPr>
    </w:lvl>
    <w:lvl w:ilvl="1">
      <w:start w:val="3"/>
      <w:numFmt w:val="decimal"/>
      <w:lvlText w:val="%1-%2"/>
      <w:lvlJc w:val="left"/>
      <w:pPr>
        <w:ind w:left="0" w:hanging="276"/>
      </w:pPr>
      <w:rPr>
        <w:rFonts w:ascii="Arial" w:eastAsia="Arial" w:hAnsi="Arial" w:cs="Times New Roman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left="0" w:hanging="82"/>
      </w:pPr>
      <w:rPr>
        <w:rFonts w:ascii="Arial" w:eastAsia="Arial" w:hAnsi="Arial" w:cs="Times New Roman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556087"/>
    <w:rsid w:val="005C44EE"/>
    <w:rsid w:val="006E699C"/>
    <w:rsid w:val="008E678B"/>
    <w:rsid w:val="008F52E6"/>
    <w:rsid w:val="00987E3B"/>
    <w:rsid w:val="009C1F84"/>
    <w:rsid w:val="009F5F43"/>
    <w:rsid w:val="00A04F37"/>
    <w:rsid w:val="00A45D22"/>
    <w:rsid w:val="00AA53CA"/>
    <w:rsid w:val="00B52CD2"/>
    <w:rsid w:val="00D935B0"/>
    <w:rsid w:val="00D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semiHidden/>
    <w:unhideWhenUsed/>
    <w:qFormat/>
    <w:rsid w:val="005C44E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5C44E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5C44E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C6E3D-C820-4100-8268-D458FBE6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5</cp:revision>
  <dcterms:created xsi:type="dcterms:W3CDTF">2019-09-30T05:58:00Z</dcterms:created>
  <dcterms:modified xsi:type="dcterms:W3CDTF">2019-10-15T06:37:00Z</dcterms:modified>
</cp:coreProperties>
</file>